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20C" w:rsidRDefault="002F620C" w:rsidP="002F62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Cotherstone Primary School</w:t>
      </w:r>
    </w:p>
    <w:p w:rsidR="002F620C" w:rsidRDefault="002F620C" w:rsidP="002F62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Literacy: Long term plan</w:t>
      </w:r>
    </w:p>
    <w:p w:rsidR="002F620C" w:rsidRDefault="002F620C" w:rsidP="002F62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UKS2 – Year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</w:p>
    <w:p w:rsidR="002F620C" w:rsidRDefault="002F620C" w:rsidP="002F620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4709" w:type="dxa"/>
        <w:tblInd w:w="-176" w:type="dxa"/>
        <w:tblLook w:val="04A0" w:firstRow="1" w:lastRow="0" w:firstColumn="1" w:lastColumn="0" w:noHBand="0" w:noVBand="1"/>
      </w:tblPr>
      <w:tblGrid>
        <w:gridCol w:w="1032"/>
        <w:gridCol w:w="5125"/>
        <w:gridCol w:w="4434"/>
        <w:gridCol w:w="4118"/>
      </w:tblGrid>
      <w:tr w:rsidR="002F620C" w:rsidRPr="00FE0D44" w:rsidTr="009C6540">
        <w:trPr>
          <w:tblHeader/>
        </w:trPr>
        <w:tc>
          <w:tcPr>
            <w:tcW w:w="597" w:type="dxa"/>
            <w:tcBorders>
              <w:bottom w:val="double" w:sz="4" w:space="0" w:color="auto"/>
            </w:tcBorders>
          </w:tcPr>
          <w:p w:rsidR="002F620C" w:rsidRDefault="002F620C" w:rsidP="009C6540">
            <w:pPr>
              <w:rPr>
                <w:rFonts w:asciiTheme="majorHAnsi" w:hAnsiTheme="majorHAnsi"/>
              </w:rPr>
            </w:pPr>
          </w:p>
        </w:tc>
        <w:tc>
          <w:tcPr>
            <w:tcW w:w="5276" w:type="dxa"/>
            <w:tcBorders>
              <w:bottom w:val="double" w:sz="4" w:space="0" w:color="auto"/>
            </w:tcBorders>
          </w:tcPr>
          <w:p w:rsidR="002F620C" w:rsidRPr="00FE0D44" w:rsidRDefault="002F620C" w:rsidP="009C6540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Fiction</w:t>
            </w:r>
          </w:p>
        </w:tc>
        <w:tc>
          <w:tcPr>
            <w:tcW w:w="4583" w:type="dxa"/>
            <w:tcBorders>
              <w:bottom w:val="double" w:sz="4" w:space="0" w:color="auto"/>
            </w:tcBorders>
          </w:tcPr>
          <w:p w:rsidR="002F620C" w:rsidRPr="00FE0D44" w:rsidRDefault="002F620C" w:rsidP="009C6540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Non-fiction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2F620C" w:rsidRPr="00FE0D44" w:rsidRDefault="002F620C" w:rsidP="009C6540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Poetry</w:t>
            </w:r>
          </w:p>
        </w:tc>
      </w:tr>
      <w:tr w:rsidR="002F620C" w:rsidRPr="00345E8F" w:rsidTr="009C6540">
        <w:trPr>
          <w:trHeight w:val="1252"/>
        </w:trPr>
        <w:tc>
          <w:tcPr>
            <w:tcW w:w="597" w:type="dxa"/>
            <w:vMerge w:val="restart"/>
            <w:tcBorders>
              <w:top w:val="double" w:sz="4" w:space="0" w:color="auto"/>
            </w:tcBorders>
            <w:vAlign w:val="center"/>
          </w:tcPr>
          <w:p w:rsidR="002F620C" w:rsidRPr="002F620C" w:rsidRDefault="002F620C" w:rsidP="009C6540">
            <w:pPr>
              <w:jc w:val="center"/>
              <w:rPr>
                <w:rFonts w:asciiTheme="majorHAnsi" w:hAnsiTheme="majorHAnsi"/>
                <w:b/>
              </w:rPr>
            </w:pPr>
            <w:r w:rsidRPr="002F620C">
              <w:rPr>
                <w:rFonts w:asciiTheme="majorHAnsi" w:hAnsiTheme="majorHAnsi"/>
                <w:b/>
              </w:rPr>
              <w:t>Autumn</w:t>
            </w:r>
          </w:p>
        </w:tc>
        <w:tc>
          <w:tcPr>
            <w:tcW w:w="5276" w:type="dxa"/>
            <w:tcBorders>
              <w:top w:val="double" w:sz="4" w:space="0" w:color="auto"/>
            </w:tcBorders>
          </w:tcPr>
          <w:p w:rsidR="002F620C" w:rsidRPr="00817504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175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Classic fiction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Essential books:</w:t>
            </w:r>
          </w:p>
          <w:p w:rsidR="002F620C" w:rsidRPr="002F620C" w:rsidRDefault="002F620C" w:rsidP="009C6540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>The Jungle Book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by Rudyard Kipling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>Just So stories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by Rudyard Kipling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Grammar includes: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Learning the grammar in Appendix 2 specifically using a range of conjunctions to create compound and complex sentences; using relative clauses; using commas correctly, including to clarify meaning, avoid ambiguity and to indicate parenthesis; using correct punctuation to indicate speech</w:t>
            </w:r>
          </w:p>
        </w:tc>
        <w:tc>
          <w:tcPr>
            <w:tcW w:w="4583" w:type="dxa"/>
            <w:tcBorders>
              <w:top w:val="double" w:sz="4" w:space="0" w:color="auto"/>
            </w:tcBorders>
          </w:tcPr>
          <w:p w:rsidR="002F620C" w:rsidRPr="00817504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175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Recounts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Essential books:</w:t>
            </w:r>
          </w:p>
          <w:p w:rsidR="002F620C" w:rsidRPr="002F620C" w:rsidRDefault="002F620C" w:rsidP="009C6540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>UFOs and Aliens: Investigating Extraterrestrial Visitors – Extreme!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by Paul Mason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>UFO Diary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by Satoshi Kitamura</w:t>
            </w:r>
          </w:p>
          <w:p w:rsidR="002F620C" w:rsidRPr="002F620C" w:rsidRDefault="002F620C" w:rsidP="009C654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Grammar includes: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Learning the grammar in Appendix 2 specifically using adverbials of time, space and number; using commas correctly, including to clarify meaning, avoid ambiguity and to indicate parenthesis; using expanded noun phrases to convey complicated information concisely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2F620C" w:rsidRPr="00817504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175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Slam Poetry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Essential books:</w:t>
            </w:r>
          </w:p>
          <w:p w:rsidR="002F620C" w:rsidRPr="002F620C" w:rsidRDefault="002F620C" w:rsidP="009C6540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>You wait till I’m older than you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by Michael Rosen</w:t>
            </w:r>
          </w:p>
          <w:p w:rsidR="002F620C" w:rsidRPr="002F620C" w:rsidRDefault="002F620C" w:rsidP="009C6540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>The Works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and </w:t>
            </w: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>Read Me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collections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 xml:space="preserve">A variety of poems 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Grammar includes: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Recognising vocabulary and structures appropriate for formal and written speech, and the differences between this and spoken speech, including the use of contractions; using correct punctuation to indicate speech</w:t>
            </w:r>
          </w:p>
        </w:tc>
      </w:tr>
      <w:tr w:rsidR="002F620C" w:rsidRPr="00FE0D44" w:rsidTr="009C6540">
        <w:trPr>
          <w:trHeight w:val="1251"/>
        </w:trPr>
        <w:tc>
          <w:tcPr>
            <w:tcW w:w="597" w:type="dxa"/>
            <w:vMerge/>
            <w:tcBorders>
              <w:bottom w:val="double" w:sz="4" w:space="0" w:color="auto"/>
            </w:tcBorders>
            <w:vAlign w:val="center"/>
          </w:tcPr>
          <w:p w:rsidR="002F620C" w:rsidRDefault="002F620C" w:rsidP="009C65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276" w:type="dxa"/>
            <w:tcBorders>
              <w:bottom w:val="double" w:sz="4" w:space="0" w:color="auto"/>
            </w:tcBorders>
          </w:tcPr>
          <w:p w:rsidR="002F620C" w:rsidRPr="00817504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175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Biographies and autobiographies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Essential books:</w:t>
            </w:r>
          </w:p>
          <w:p w:rsidR="002F620C" w:rsidRPr="002F620C" w:rsidRDefault="002F620C" w:rsidP="009C6540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>Boy and Going Solo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by Roald Dahl</w:t>
            </w:r>
          </w:p>
          <w:p w:rsidR="002F620C" w:rsidRPr="002F620C" w:rsidRDefault="002F620C" w:rsidP="009C6540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 xml:space="preserve">Singing for </w:t>
            </w:r>
            <w:r w:rsidR="00817504"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>Mrs.</w:t>
            </w: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 xml:space="preserve"> Pettigrew/Homecoming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by Michael Morpurgo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>Various biographies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of two authors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Grammar includes: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Learning the grammar in Appendix 2 specifically using a range of conjunctions to create compound and complex sentences; using expanded noun phrases to convey complicated information concisely</w:t>
            </w:r>
          </w:p>
        </w:tc>
        <w:tc>
          <w:tcPr>
            <w:tcW w:w="4583" w:type="dxa"/>
            <w:tcBorders>
              <w:bottom w:val="double" w:sz="4" w:space="0" w:color="auto"/>
            </w:tcBorders>
          </w:tcPr>
          <w:p w:rsidR="002F620C" w:rsidRPr="00817504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175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Instructions and Explanations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Essential books: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Examples of </w:t>
            </w: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>instructional and explanation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text are provided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Grammar includes: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Using brackets, dashes and commas to indicate parenthesis; using semi-colons, colons or dashes to mark boundaries between main causes; using colons to introduce lists; punctuating bullet points consistently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2F620C" w:rsidRPr="00817504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175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Classic poems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Essential books:</w:t>
            </w:r>
          </w:p>
          <w:p w:rsidR="002F620C" w:rsidRPr="002F620C" w:rsidRDefault="002F620C" w:rsidP="009C6540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>The Walrus and the Carpenter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by Lewis Carroll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>Cautionary Tales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by Hilaire Belloc</w:t>
            </w:r>
          </w:p>
          <w:p w:rsidR="002F620C" w:rsidRPr="002F620C" w:rsidRDefault="002F620C" w:rsidP="009C654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Grammar includes: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Learning the grammar in Appendix 2 specifically using and choosing descriptive language; adjectives, adverbs and powerful nouns and verbs; using expanded noun phrases to convey complicated information concisely; using hyphens to avoid ambiguity</w:t>
            </w:r>
          </w:p>
        </w:tc>
      </w:tr>
      <w:tr w:rsidR="002F620C" w:rsidRPr="00EF251F" w:rsidTr="009C6540">
        <w:trPr>
          <w:trHeight w:val="1886"/>
        </w:trPr>
        <w:tc>
          <w:tcPr>
            <w:tcW w:w="597" w:type="dxa"/>
            <w:vMerge w:val="restart"/>
            <w:tcBorders>
              <w:top w:val="double" w:sz="4" w:space="0" w:color="auto"/>
            </w:tcBorders>
            <w:vAlign w:val="center"/>
          </w:tcPr>
          <w:p w:rsidR="002F620C" w:rsidRPr="002F620C" w:rsidRDefault="002F620C" w:rsidP="009C6540">
            <w:pPr>
              <w:jc w:val="center"/>
              <w:rPr>
                <w:rFonts w:asciiTheme="majorHAnsi" w:hAnsiTheme="majorHAnsi"/>
                <w:b/>
              </w:rPr>
            </w:pPr>
            <w:r w:rsidRPr="002F620C">
              <w:rPr>
                <w:rFonts w:asciiTheme="majorHAnsi" w:hAnsiTheme="majorHAnsi"/>
                <w:b/>
              </w:rPr>
              <w:lastRenderedPageBreak/>
              <w:t>Spring</w:t>
            </w:r>
          </w:p>
        </w:tc>
        <w:tc>
          <w:tcPr>
            <w:tcW w:w="5276" w:type="dxa"/>
            <w:tcBorders>
              <w:top w:val="double" w:sz="4" w:space="0" w:color="auto"/>
              <w:bottom w:val="single" w:sz="4" w:space="0" w:color="auto"/>
            </w:tcBorders>
          </w:tcPr>
          <w:p w:rsidR="002F620C" w:rsidRPr="00817504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175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Genre fiction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Essential books: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>Short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by Kevin Crossley Holland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Grammar includes: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Adverbials of time, place and number; using elaborated language of description, including expanded noun phrases, adjectives, adverbials and a variety of subordinate clauses, including relative clauses; using semi-colons to mark boundary between independent clauses.</w:t>
            </w:r>
          </w:p>
        </w:tc>
        <w:tc>
          <w:tcPr>
            <w:tcW w:w="4583" w:type="dxa"/>
            <w:tcBorders>
              <w:top w:val="double" w:sz="4" w:space="0" w:color="auto"/>
            </w:tcBorders>
          </w:tcPr>
          <w:p w:rsidR="002F620C" w:rsidRPr="00817504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175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Argument and debate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Essential </w:t>
            </w:r>
            <w:r w:rsidR="00817504">
              <w:rPr>
                <w:rFonts w:ascii="Times New Roman" w:hAnsi="Times New Roman" w:cs="Times New Roman"/>
                <w:b/>
                <w:sz w:val="20"/>
                <w:szCs w:val="20"/>
              </w:rPr>
              <w:t>texts</w:t>
            </w: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>Arguments for and against use of CCTV cameras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Grammar includes: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color w:val="993366"/>
                <w:sz w:val="18"/>
              </w:rPr>
            </w:pPr>
            <w:r w:rsidRPr="002F6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Dialogue, direct/indirect speech punctuation, reported speech; using of passive form to present information; using semi-colons and dashes to mark boundaries between independent clauses; using commas to clarify meaning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2F620C" w:rsidRPr="00817504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175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Poetic Style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Essential books:</w:t>
            </w:r>
          </w:p>
          <w:p w:rsidR="002F620C" w:rsidRPr="002F620C" w:rsidRDefault="002F620C" w:rsidP="009C6540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>You Wait Till I’m Older Than You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by Michael Rosen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>Collected Poems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by Roger McGough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Grammar includes: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Dialogue, direct speech punctuation; using commas to clarify meaning; using and understanding grammatical terminology</w:t>
            </w:r>
          </w:p>
        </w:tc>
      </w:tr>
      <w:tr w:rsidR="002F620C" w:rsidRPr="00EF251F" w:rsidTr="009C6540">
        <w:trPr>
          <w:trHeight w:val="1885"/>
        </w:trPr>
        <w:tc>
          <w:tcPr>
            <w:tcW w:w="597" w:type="dxa"/>
            <w:vMerge/>
            <w:tcBorders>
              <w:bottom w:val="double" w:sz="4" w:space="0" w:color="auto"/>
            </w:tcBorders>
            <w:vAlign w:val="center"/>
          </w:tcPr>
          <w:p w:rsidR="002F620C" w:rsidRDefault="002F620C" w:rsidP="009C65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double" w:sz="4" w:space="0" w:color="auto"/>
            </w:tcBorders>
          </w:tcPr>
          <w:p w:rsidR="002F620C" w:rsidRPr="00817504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175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Drama (Shakespeare)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Essential books:</w:t>
            </w:r>
          </w:p>
          <w:p w:rsidR="002F620C" w:rsidRPr="002F620C" w:rsidRDefault="00817504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>Mr.</w:t>
            </w:r>
            <w:r w:rsidR="002F620C"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 xml:space="preserve"> William Shakespeare’s Plays by</w:t>
            </w:r>
            <w:r w:rsidR="002F620C" w:rsidRPr="002F620C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Marcia Williams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Grammar includes: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Using dialogue, differences between spoken and written speech, punctuating to indicate direct speech; formal and informal speech and writing, using subjunctive forms; using commas to clarify meaning</w:t>
            </w:r>
          </w:p>
        </w:tc>
        <w:tc>
          <w:tcPr>
            <w:tcW w:w="4583" w:type="dxa"/>
            <w:tcBorders>
              <w:bottom w:val="double" w:sz="4" w:space="0" w:color="auto"/>
            </w:tcBorders>
          </w:tcPr>
          <w:p w:rsidR="002F620C" w:rsidRPr="00817504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175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Reports and Journalistic Writing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Essential books: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>Tuesday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by David Wiesner 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Grammar includes: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Dialogue, direct/indirect speech punctuation, reported speech; using of passive form to present information; using semi-colons and dashes to mark boundaries between independent clauses; using commas to clarify meaning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20C" w:rsidRPr="00FE0D44" w:rsidTr="009C6540">
        <w:trPr>
          <w:cantSplit/>
          <w:trHeight w:val="1046"/>
        </w:trPr>
        <w:tc>
          <w:tcPr>
            <w:tcW w:w="597" w:type="dxa"/>
            <w:vMerge w:val="restart"/>
            <w:tcBorders>
              <w:top w:val="double" w:sz="4" w:space="0" w:color="auto"/>
            </w:tcBorders>
            <w:vAlign w:val="center"/>
          </w:tcPr>
          <w:p w:rsidR="002F620C" w:rsidRPr="002F620C" w:rsidRDefault="002F620C" w:rsidP="009C6540">
            <w:pPr>
              <w:jc w:val="center"/>
              <w:rPr>
                <w:rFonts w:asciiTheme="majorHAnsi" w:hAnsiTheme="majorHAnsi"/>
                <w:b/>
              </w:rPr>
            </w:pPr>
            <w:r w:rsidRPr="002F620C">
              <w:rPr>
                <w:rFonts w:asciiTheme="majorHAnsi" w:hAnsiTheme="majorHAnsi"/>
                <w:b/>
              </w:rPr>
              <w:t>Summer</w:t>
            </w:r>
          </w:p>
        </w:tc>
        <w:tc>
          <w:tcPr>
            <w:tcW w:w="5276" w:type="dxa"/>
            <w:tcBorders>
              <w:top w:val="double" w:sz="4" w:space="0" w:color="auto"/>
              <w:bottom w:val="double" w:sz="4" w:space="0" w:color="auto"/>
            </w:tcBorders>
          </w:tcPr>
          <w:p w:rsidR="002F620C" w:rsidRPr="0022276F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27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Classic novels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Essential books: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The Hobbit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by JRR Tolkien, </w:t>
            </w:r>
            <w:bookmarkStart w:id="0" w:name="_GoBack"/>
            <w:bookmarkEnd w:id="0"/>
            <w:r w:rsidRPr="002F6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(Graphic novel) illustrated by David Wenzel, adapted by Charles Dixon (2006)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Grammar includes: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Writing complex and compound sentences; using elaborated language of description, including expanded noun phrases, adjectives, adverbials and, particularly, relative clauses; using accurate sentence and speech punctuation</w:t>
            </w:r>
          </w:p>
        </w:tc>
        <w:tc>
          <w:tcPr>
            <w:tcW w:w="4583" w:type="dxa"/>
            <w:tcBorders>
              <w:top w:val="double" w:sz="4" w:space="0" w:color="auto"/>
              <w:bottom w:val="double" w:sz="4" w:space="0" w:color="auto"/>
            </w:tcBorders>
          </w:tcPr>
          <w:p w:rsidR="002F620C" w:rsidRPr="0022276F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27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Persuasive writing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Essential books: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>Various persuasive texts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Grammar includes: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Understanding and using modal verbs in persuasive writing; using apostrophes correctly; using correct sentence punctuation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</w:tcPr>
          <w:p w:rsidR="002F620C" w:rsidRPr="0022276F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27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Debate poetry and poetry that tells a story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Essential books:</w:t>
            </w:r>
          </w:p>
          <w:p w:rsidR="002F620C" w:rsidRPr="002F620C" w:rsidRDefault="002F620C" w:rsidP="009C654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The Dispute of Coffee and Tea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Hamilton Group Reader 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Sensational! poems inspired by the five senses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chosen by Roger McGough, Macmillan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Grammar includes: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Using elaborated descriptive language; using expanded noun phrases; using and understanding grammatical terminology</w:t>
            </w:r>
          </w:p>
        </w:tc>
      </w:tr>
      <w:tr w:rsidR="002F620C" w:rsidRPr="001D4E69" w:rsidTr="009C6540">
        <w:trPr>
          <w:cantSplit/>
          <w:trHeight w:val="1045"/>
        </w:trPr>
        <w:tc>
          <w:tcPr>
            <w:tcW w:w="597" w:type="dxa"/>
            <w:vMerge/>
            <w:vAlign w:val="center"/>
          </w:tcPr>
          <w:p w:rsidR="002F620C" w:rsidRDefault="002F620C" w:rsidP="009C65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276" w:type="dxa"/>
            <w:tcBorders>
              <w:top w:val="double" w:sz="4" w:space="0" w:color="auto"/>
            </w:tcBorders>
          </w:tcPr>
          <w:p w:rsidR="002F620C" w:rsidRPr="0022276F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27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Genre fiction-science fiction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Essential books: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Tales from Outer Suburbia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by Shaun Tan, Templar Publishing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Grammar includes: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Using dialogue, recognise differences between spoken and written speech; using speech punctuation to indicate direct speech; understanding and using modal verbs</w:t>
            </w:r>
          </w:p>
        </w:tc>
        <w:tc>
          <w:tcPr>
            <w:tcW w:w="4583" w:type="dxa"/>
            <w:tcBorders>
              <w:top w:val="double" w:sz="4" w:space="0" w:color="auto"/>
            </w:tcBorders>
          </w:tcPr>
          <w:p w:rsidR="002F620C" w:rsidRPr="0022276F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27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Non-chronological Reports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Essential books: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2"/>
              </w:rPr>
              <w:t>Various reports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Grammar includes: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Beginning to understand the use of active and passive verbs, especially the use of the passive form in reports; recognising and using a past participle; using semi-colons, colons and dashes appropriately in reports; using bullet points in reports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2F620C" w:rsidRPr="0022276F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27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Power of Imagery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Essential books: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The Convergence of the Twain</w:t>
            </w:r>
            <w:r w:rsidRPr="002F6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by Thomas Hardy (Animated Tale)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hAnsi="Times New Roman" w:cs="Times New Roman"/>
                <w:b/>
                <w:sz w:val="20"/>
                <w:szCs w:val="20"/>
              </w:rPr>
              <w:t>Grammar includes:</w:t>
            </w:r>
          </w:p>
          <w:p w:rsidR="002F620C" w:rsidRPr="002F620C" w:rsidRDefault="002F620C" w:rsidP="009C6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2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Using fronted adverbials and non-finite verbs to start a sentence; using commas after fronted adverbials; using elaborated description, including adjectives and adverbs, and subordinate clauses</w:t>
            </w:r>
          </w:p>
        </w:tc>
      </w:tr>
    </w:tbl>
    <w:p w:rsidR="002F620C" w:rsidRPr="00F067ED" w:rsidRDefault="002F620C" w:rsidP="002F620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59E9" w:rsidRDefault="006159E9"/>
    <w:sectPr w:rsidR="006159E9" w:rsidSect="002F62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0C"/>
    <w:rsid w:val="0022276F"/>
    <w:rsid w:val="002F620C"/>
    <w:rsid w:val="006159E9"/>
    <w:rsid w:val="0081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061B"/>
  <w15:chartTrackingRefBased/>
  <w15:docId w15:val="{0DCDE5CD-0C17-4D5B-BACC-579CE303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20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AF64F-3273-4162-9C1E-139EA975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MrBatchelor</dc:creator>
  <cp:keywords/>
  <dc:description/>
  <cp:lastModifiedBy>MrBatchelor</cp:lastModifiedBy>
  <cp:revision>3</cp:revision>
  <dcterms:created xsi:type="dcterms:W3CDTF">2020-03-25T11:51:00Z</dcterms:created>
  <dcterms:modified xsi:type="dcterms:W3CDTF">2020-03-25T12:00:00Z</dcterms:modified>
</cp:coreProperties>
</file>